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55" w:rsidRDefault="00715755" w:rsidP="00715755">
      <w:pPr>
        <w:rPr>
          <w:rFonts w:ascii="Arial" w:hAnsi="Arial" w:cs="Arial"/>
          <w:sz w:val="16"/>
        </w:rPr>
      </w:pPr>
    </w:p>
    <w:p w:rsidR="00F85F9E" w:rsidRPr="00C4275C" w:rsidRDefault="00F85F9E" w:rsidP="00F85F9E">
      <w:pPr>
        <w:pStyle w:val="a3"/>
        <w:rPr>
          <w:szCs w:val="16"/>
        </w:rPr>
      </w:pPr>
      <w:r w:rsidRPr="00C4275C">
        <w:rPr>
          <w:szCs w:val="16"/>
        </w:rPr>
        <w:t xml:space="preserve">     </w:t>
      </w:r>
    </w:p>
    <w:p w:rsidR="00541AE7" w:rsidRPr="00541AE7" w:rsidRDefault="00541AE7" w:rsidP="00541AE7">
      <w:pPr>
        <w:jc w:val="center"/>
        <w:rPr>
          <w:rFonts w:ascii="Arial" w:hAnsi="Arial" w:cs="Arial"/>
          <w:b/>
          <w:sz w:val="22"/>
          <w:szCs w:val="22"/>
        </w:rPr>
      </w:pPr>
      <w:r w:rsidRPr="00541AE7">
        <w:rPr>
          <w:rFonts w:ascii="Arial" w:hAnsi="Arial" w:cs="Arial"/>
          <w:b/>
          <w:sz w:val="22"/>
          <w:szCs w:val="22"/>
        </w:rPr>
        <w:t>Автомобильные дороги общего пользования</w:t>
      </w:r>
      <w:proofErr w:type="gramStart"/>
      <w:r w:rsidRPr="00541AE7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Pr="00541AE7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541AE7" w:rsidRPr="00541AE7" w:rsidRDefault="00541AE7" w:rsidP="00541AE7">
      <w:pPr>
        <w:spacing w:after="120"/>
        <w:jc w:val="center"/>
        <w:rPr>
          <w:rFonts w:ascii="Arial" w:hAnsi="Arial" w:cs="Arial"/>
          <w:b/>
          <w:szCs w:val="18"/>
        </w:rPr>
      </w:pPr>
      <w:r w:rsidRPr="00541AE7">
        <w:rPr>
          <w:rFonts w:ascii="Arial" w:hAnsi="Arial" w:cs="Arial"/>
          <w:b/>
          <w:szCs w:val="18"/>
        </w:rPr>
        <w:t>(на конец года; километров)</w:t>
      </w:r>
    </w:p>
    <w:tbl>
      <w:tblPr>
        <w:tblStyle w:val="a5"/>
        <w:tblW w:w="9639" w:type="dxa"/>
        <w:jc w:val="center"/>
        <w:tblLook w:val="01E0"/>
      </w:tblPr>
      <w:tblGrid>
        <w:gridCol w:w="3237"/>
        <w:gridCol w:w="936"/>
        <w:gridCol w:w="936"/>
        <w:gridCol w:w="936"/>
        <w:gridCol w:w="936"/>
        <w:gridCol w:w="871"/>
        <w:gridCol w:w="936"/>
        <w:gridCol w:w="851"/>
      </w:tblGrid>
      <w:tr w:rsidR="00D24730" w:rsidRPr="00541AE7" w:rsidTr="00D24730">
        <w:trPr>
          <w:jc w:val="center"/>
        </w:trPr>
        <w:tc>
          <w:tcPr>
            <w:tcW w:w="3237" w:type="dxa"/>
            <w:vAlign w:val="center"/>
          </w:tcPr>
          <w:p w:rsidR="00D24730" w:rsidRPr="00541AE7" w:rsidRDefault="00D24730" w:rsidP="00541AE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2014</w:t>
            </w:r>
            <w:r w:rsidRPr="00D2473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2015</w:t>
            </w:r>
            <w:r w:rsidRPr="00D2473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2016</w:t>
            </w:r>
            <w:r w:rsidRPr="00D2473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2017</w:t>
            </w:r>
            <w:r w:rsidRPr="00D2473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2018</w:t>
            </w:r>
            <w:r w:rsidRPr="00D2473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Общая протяженность автомобильных д</w:t>
            </w:r>
            <w:r w:rsidRPr="00D24730">
              <w:rPr>
                <w:rFonts w:ascii="Arial" w:hAnsi="Arial" w:cs="Arial"/>
                <w:sz w:val="18"/>
                <w:szCs w:val="18"/>
              </w:rPr>
              <w:t>о</w:t>
            </w:r>
            <w:r w:rsidRPr="00D24730">
              <w:rPr>
                <w:rFonts w:ascii="Arial" w:hAnsi="Arial" w:cs="Arial"/>
                <w:sz w:val="18"/>
                <w:szCs w:val="18"/>
              </w:rPr>
              <w:t xml:space="preserve">рог общего пользования 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5751,9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5930,4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6354,8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6392,7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6443,4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6504,0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6562,9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с твердым покрытием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5497,2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5644,8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6339,9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6377,8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6428,5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6489,0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6562,9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453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в процентах к общей протяженности дорог общего пользов</w:t>
            </w:r>
            <w:r w:rsidRPr="00D24730">
              <w:rPr>
                <w:rFonts w:ascii="Arial" w:hAnsi="Arial" w:cs="Arial"/>
                <w:sz w:val="18"/>
                <w:szCs w:val="18"/>
              </w:rPr>
              <w:t>а</w:t>
            </w:r>
            <w:r w:rsidRPr="00D24730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964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с усовершенствованным покрыт</w:t>
            </w:r>
            <w:r w:rsidRPr="00D24730">
              <w:rPr>
                <w:rFonts w:ascii="Arial" w:hAnsi="Arial" w:cs="Arial"/>
                <w:sz w:val="18"/>
                <w:szCs w:val="18"/>
              </w:rPr>
              <w:t>и</w:t>
            </w:r>
            <w:r w:rsidRPr="00D24730">
              <w:rPr>
                <w:rFonts w:ascii="Arial" w:hAnsi="Arial" w:cs="Arial"/>
                <w:sz w:val="18"/>
                <w:szCs w:val="18"/>
              </w:rPr>
              <w:t>ем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5146,4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5171,1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6329,9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6367,8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6418,5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6479,0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6552,9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793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в процентах к общей протяженн</w:t>
            </w:r>
            <w:r w:rsidRPr="00D24730">
              <w:rPr>
                <w:rFonts w:ascii="Arial" w:hAnsi="Arial" w:cs="Arial"/>
                <w:sz w:val="18"/>
                <w:szCs w:val="18"/>
              </w:rPr>
              <w:t>о</w:t>
            </w:r>
            <w:r w:rsidRPr="00D24730">
              <w:rPr>
                <w:rFonts w:ascii="Arial" w:hAnsi="Arial" w:cs="Arial"/>
                <w:sz w:val="18"/>
                <w:szCs w:val="18"/>
              </w:rPr>
              <w:t>сти дорог общего пользования с твердым покрыт</w:t>
            </w:r>
            <w:r w:rsidRPr="00D24730">
              <w:rPr>
                <w:rFonts w:ascii="Arial" w:hAnsi="Arial" w:cs="Arial"/>
                <w:sz w:val="18"/>
                <w:szCs w:val="18"/>
              </w:rPr>
              <w:t>и</w:t>
            </w:r>
            <w:r w:rsidRPr="00D24730">
              <w:rPr>
                <w:rFonts w:ascii="Arial" w:hAnsi="Arial" w:cs="Arial"/>
                <w:sz w:val="18"/>
                <w:szCs w:val="18"/>
              </w:rPr>
              <w:t>ем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91,6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Плотность автомобильных дорог общего пользования с твердым покрытием на 1000 кв. км территории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2114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2171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2438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2453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2472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2496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2524,0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Из общей площади автомобильных дорог общего пользования: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340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 xml:space="preserve">дороги федерального значения 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117,6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340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дороги регионального или межмуниц</w:t>
            </w:r>
            <w:r w:rsidRPr="00D24730">
              <w:rPr>
                <w:rFonts w:ascii="Arial" w:hAnsi="Arial" w:cs="Arial"/>
                <w:sz w:val="18"/>
                <w:szCs w:val="18"/>
              </w:rPr>
              <w:t>и</w:t>
            </w:r>
            <w:r w:rsidRPr="00D24730">
              <w:rPr>
                <w:rFonts w:ascii="Arial" w:hAnsi="Arial" w:cs="Arial"/>
                <w:sz w:val="18"/>
                <w:szCs w:val="18"/>
              </w:rPr>
              <w:t>пального значения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471,9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458,7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6333,8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6371,7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6422,5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6483,0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6538,0</w:t>
            </w:r>
          </w:p>
        </w:tc>
      </w:tr>
      <w:tr w:rsidR="00D24730" w:rsidRPr="00541AE7" w:rsidTr="00D24730">
        <w:trPr>
          <w:jc w:val="center"/>
        </w:trPr>
        <w:tc>
          <w:tcPr>
            <w:tcW w:w="3237" w:type="dxa"/>
            <w:tcMar>
              <w:left w:w="57" w:type="dxa"/>
              <w:right w:w="57" w:type="dxa"/>
            </w:tcMar>
          </w:tcPr>
          <w:p w:rsidR="00D24730" w:rsidRPr="00D24730" w:rsidRDefault="00D24730" w:rsidP="00BE1BCE">
            <w:pPr>
              <w:spacing w:line="240" w:lineRule="atLeast"/>
              <w:ind w:left="340" w:hanging="113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5162,4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5416,5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6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D24730" w:rsidRPr="00D24730" w:rsidRDefault="00D24730" w:rsidP="00D24730">
            <w:pPr>
              <w:spacing w:line="240" w:lineRule="atLeast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41AE7" w:rsidRDefault="00541AE7" w:rsidP="00541AE7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______________</w:t>
      </w:r>
    </w:p>
    <w:p w:rsidR="00541AE7" w:rsidRPr="006C7B17" w:rsidRDefault="00541AE7" w:rsidP="00541AE7">
      <w:pPr>
        <w:rPr>
          <w:rFonts w:ascii="Arial" w:hAnsi="Arial" w:cs="Arial"/>
          <w:sz w:val="16"/>
          <w:szCs w:val="16"/>
        </w:rPr>
      </w:pPr>
      <w:r w:rsidRPr="006C7B17">
        <w:rPr>
          <w:rFonts w:ascii="Arial" w:hAnsi="Arial" w:cs="Arial"/>
          <w:sz w:val="16"/>
          <w:szCs w:val="16"/>
        </w:rPr>
        <w:t>1)</w:t>
      </w:r>
      <w:r w:rsidRPr="006C7B1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C7B17">
        <w:rPr>
          <w:rFonts w:ascii="Arial" w:hAnsi="Arial" w:cs="Arial"/>
          <w:sz w:val="16"/>
          <w:szCs w:val="16"/>
        </w:rPr>
        <w:t>Включая протяженность улиц.</w:t>
      </w:r>
    </w:p>
    <w:p w:rsidR="00541AE7" w:rsidRPr="00C4275C" w:rsidRDefault="00541AE7" w:rsidP="00541AE7">
      <w:pPr>
        <w:pStyle w:val="a3"/>
        <w:rPr>
          <w:szCs w:val="16"/>
        </w:rPr>
      </w:pPr>
      <w:r>
        <w:rPr>
          <w:szCs w:val="16"/>
        </w:rPr>
        <w:t xml:space="preserve">2) По данным </w:t>
      </w:r>
      <w:proofErr w:type="spellStart"/>
      <w:r>
        <w:rPr>
          <w:szCs w:val="16"/>
        </w:rPr>
        <w:t>Росавтодора</w:t>
      </w:r>
      <w:proofErr w:type="spellEnd"/>
      <w:r>
        <w:rPr>
          <w:szCs w:val="16"/>
        </w:rPr>
        <w:t>.</w:t>
      </w:r>
      <w:r w:rsidRPr="00C4275C">
        <w:rPr>
          <w:szCs w:val="16"/>
        </w:rPr>
        <w:t xml:space="preserve">       </w:t>
      </w:r>
    </w:p>
    <w:p w:rsidR="00004902" w:rsidRDefault="00004902"/>
    <w:sectPr w:rsidR="00004902" w:rsidSect="00B743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65"/>
    <w:rsid w:val="00004902"/>
    <w:rsid w:val="002E0BC3"/>
    <w:rsid w:val="00541AE7"/>
    <w:rsid w:val="00715755"/>
    <w:rsid w:val="007838B2"/>
    <w:rsid w:val="00923465"/>
    <w:rsid w:val="009D71CF"/>
    <w:rsid w:val="00B7435E"/>
    <w:rsid w:val="00D24730"/>
    <w:rsid w:val="00EC6FC3"/>
    <w:rsid w:val="00F1427E"/>
    <w:rsid w:val="00F8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5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465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923465"/>
    <w:rPr>
      <w:rFonts w:ascii="Arial" w:eastAsia="Times New Roman" w:hAnsi="Arial" w:cs="Arial"/>
      <w:sz w:val="16"/>
      <w:szCs w:val="20"/>
      <w:lang w:eastAsia="ru-RU"/>
    </w:rPr>
  </w:style>
  <w:style w:type="table" w:styleId="a5">
    <w:name w:val="Table Grid"/>
    <w:basedOn w:val="a1"/>
    <w:rsid w:val="0092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24730"/>
    <w:pPr>
      <w:tabs>
        <w:tab w:val="center" w:pos="4536"/>
        <w:tab w:val="right" w:pos="9072"/>
      </w:tabs>
    </w:pPr>
    <w:rPr>
      <w:sz w:val="18"/>
    </w:rPr>
  </w:style>
  <w:style w:type="character" w:customStyle="1" w:styleId="a7">
    <w:name w:val="Верхний колонтитул Знак"/>
    <w:basedOn w:val="a0"/>
    <w:link w:val="a6"/>
    <w:rsid w:val="00D24730"/>
    <w:rPr>
      <w:rFonts w:ascii="Peterburg" w:eastAsia="Times New Roman" w:hAnsi="Peterburg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7</cp:revision>
  <dcterms:created xsi:type="dcterms:W3CDTF">2016-07-28T12:06:00Z</dcterms:created>
  <dcterms:modified xsi:type="dcterms:W3CDTF">2020-01-28T12:00:00Z</dcterms:modified>
</cp:coreProperties>
</file>